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9BF51" w14:textId="0921EF90" w:rsidR="007A6567" w:rsidRDefault="0047052A">
      <w:r w:rsidRPr="0056147B">
        <w:rPr>
          <w:rFonts w:ascii="NTPreCursive" w:hAnsi="NTPreCursive"/>
          <w:noProof/>
          <w:sz w:val="24"/>
          <w:szCs w:val="24"/>
        </w:rPr>
        <w:drawing>
          <wp:inline distT="0" distB="0" distL="0" distR="0" wp14:anchorId="726AD7D7" wp14:editId="07E738F0">
            <wp:extent cx="1615440" cy="980969"/>
            <wp:effectExtent l="0" t="0" r="3810" b="0"/>
            <wp:docPr id="532587260" name="Picture 1" descr="A yellow and blue b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587260" name="Picture 1" descr="A yellow and blue bee&#10;&#10;Description automatically generated"/>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1629435" cy="989468"/>
                    </a:xfrm>
                    <a:prstGeom prst="rect">
                      <a:avLst/>
                    </a:prstGeom>
                  </pic:spPr>
                </pic:pic>
              </a:graphicData>
            </a:graphic>
          </wp:inline>
        </w:drawing>
      </w:r>
      <w:r>
        <w:t xml:space="preserve">                         W/C 18</w:t>
      </w:r>
      <w:r w:rsidRPr="0047052A">
        <w:rPr>
          <w:vertAlign w:val="superscript"/>
        </w:rPr>
        <w:t>th</w:t>
      </w:r>
      <w:r>
        <w:t xml:space="preserve"> November 2024</w:t>
      </w:r>
    </w:p>
    <w:p w14:paraId="76F672E2" w14:textId="77777777" w:rsidR="00BF7D98" w:rsidRPr="00BF7D98" w:rsidRDefault="00BF7D98">
      <w:pPr>
        <w:rPr>
          <w:rFonts w:ascii="NTPreCursive" w:hAnsi="NTPreCursive"/>
          <w:sz w:val="28"/>
          <w:szCs w:val="28"/>
        </w:rPr>
      </w:pPr>
    </w:p>
    <w:p w14:paraId="4F0DC116" w14:textId="5E9DE655" w:rsidR="0047052A" w:rsidRPr="00BF7D98" w:rsidRDefault="0047052A" w:rsidP="0047052A">
      <w:pPr>
        <w:rPr>
          <w:rFonts w:ascii="NTPreCursive" w:hAnsi="NTPreCursive"/>
          <w:sz w:val="28"/>
          <w:szCs w:val="28"/>
        </w:rPr>
      </w:pPr>
      <w:r w:rsidRPr="00C216DB">
        <w:rPr>
          <w:rFonts w:ascii="NTPreCursive" w:hAnsi="NTPreCursive"/>
          <w:sz w:val="28"/>
          <w:szCs w:val="28"/>
        </w:rPr>
        <w:t>Thank you so much to everyone who attended Parents’ Evening this week.</w:t>
      </w:r>
      <w:r w:rsidRPr="00BF7D98">
        <w:rPr>
          <w:rFonts w:ascii="NTPreCursive" w:hAnsi="NTPreCursive"/>
          <w:sz w:val="28"/>
          <w:szCs w:val="28"/>
        </w:rPr>
        <w:t xml:space="preserve"> We have all settled into Year one well and I am very proud of </w:t>
      </w:r>
      <w:r w:rsidR="00BF7D98" w:rsidRPr="00BF7D98">
        <w:rPr>
          <w:rFonts w:ascii="NTPreCursive" w:hAnsi="NTPreCursive"/>
          <w:sz w:val="28"/>
          <w:szCs w:val="28"/>
        </w:rPr>
        <w:t>my class</w:t>
      </w:r>
      <w:r w:rsidRPr="00BF7D98">
        <w:rPr>
          <w:rFonts w:ascii="NTPreCursive" w:hAnsi="NTPreCursive"/>
          <w:sz w:val="28"/>
          <w:szCs w:val="28"/>
        </w:rPr>
        <w:t>.</w:t>
      </w:r>
      <w:r w:rsidR="00BF7D98" w:rsidRPr="00BF7D98">
        <w:rPr>
          <w:rFonts w:ascii="NTPreCursive" w:hAnsi="NTPreCursive"/>
          <w:sz w:val="28"/>
          <w:szCs w:val="28"/>
        </w:rPr>
        <w:t xml:space="preserve"> They have shown a wonderful</w:t>
      </w:r>
      <w:r w:rsidR="00BF7D98" w:rsidRPr="00BF7D98">
        <w:rPr>
          <w:rFonts w:ascii="Cambria" w:hAnsi="Cambria" w:cs="Cambria"/>
          <w:sz w:val="28"/>
          <w:szCs w:val="28"/>
        </w:rPr>
        <w:t> </w:t>
      </w:r>
      <w:r w:rsidR="00BF7D98" w:rsidRPr="00BF7D98">
        <w:rPr>
          <w:rFonts w:ascii="NTPreCursive" w:hAnsi="NTPreCursive"/>
          <w:i/>
          <w:iCs/>
          <w:sz w:val="28"/>
          <w:szCs w:val="28"/>
        </w:rPr>
        <w:t>Take Care</w:t>
      </w:r>
      <w:r w:rsidR="00BF7D98" w:rsidRPr="00BF7D98">
        <w:rPr>
          <w:rFonts w:ascii="Cambria" w:hAnsi="Cambria" w:cs="Cambria"/>
          <w:sz w:val="28"/>
          <w:szCs w:val="28"/>
        </w:rPr>
        <w:t> </w:t>
      </w:r>
      <w:r w:rsidR="00BF7D98" w:rsidRPr="00BF7D98">
        <w:rPr>
          <w:rFonts w:ascii="NTPreCursive" w:hAnsi="NTPreCursive"/>
          <w:sz w:val="28"/>
          <w:szCs w:val="28"/>
        </w:rPr>
        <w:t xml:space="preserve">attitude in this first term, whether that’s looking after their friends, respecting our classroom, or approaching their learning with </w:t>
      </w:r>
      <w:proofErr w:type="gramStart"/>
      <w:r w:rsidR="00BF7D98" w:rsidRPr="00BF7D98">
        <w:rPr>
          <w:rFonts w:ascii="NTPreCursive" w:hAnsi="NTPreCursive"/>
          <w:sz w:val="28"/>
          <w:szCs w:val="28"/>
        </w:rPr>
        <w:t>enthusiasm</w:t>
      </w:r>
      <w:proofErr w:type="gramEnd"/>
      <w:r w:rsidR="00BF7D98" w:rsidRPr="00BF7D98">
        <w:rPr>
          <w:rFonts w:ascii="NTPreCursive" w:hAnsi="NTPreCursive"/>
          <w:sz w:val="28"/>
          <w:szCs w:val="28"/>
        </w:rPr>
        <w:t xml:space="preserve"> and it </w:t>
      </w:r>
      <w:r w:rsidR="00BF7D98" w:rsidRPr="00C216DB">
        <w:rPr>
          <w:rFonts w:ascii="NTPreCursive" w:hAnsi="NTPreCursive"/>
          <w:sz w:val="28"/>
          <w:szCs w:val="28"/>
        </w:rPr>
        <w:t>was</w:t>
      </w:r>
      <w:r w:rsidRPr="00BF7D98">
        <w:rPr>
          <w:rFonts w:ascii="NTPreCursive" w:hAnsi="NTPreCursive"/>
          <w:sz w:val="28"/>
          <w:szCs w:val="28"/>
        </w:rPr>
        <w:t xml:space="preserve"> lovely </w:t>
      </w:r>
      <w:r w:rsidRPr="00C216DB">
        <w:rPr>
          <w:rFonts w:ascii="NTPreCursive" w:hAnsi="NTPreCursive"/>
          <w:sz w:val="28"/>
          <w:szCs w:val="28"/>
        </w:rPr>
        <w:t>to have the opportunity to discuss your child’s progress and celebrate their achievements with you</w:t>
      </w:r>
      <w:r w:rsidR="00313C3F">
        <w:rPr>
          <w:rFonts w:ascii="NTPreCursive" w:hAnsi="NTPreCursive"/>
          <w:sz w:val="28"/>
          <w:szCs w:val="28"/>
        </w:rPr>
        <w:t>.</w:t>
      </w:r>
    </w:p>
    <w:p w14:paraId="5DB53E8F" w14:textId="40BE41AD" w:rsidR="0047052A" w:rsidRPr="00C216DB" w:rsidRDefault="0047052A" w:rsidP="0047052A">
      <w:pPr>
        <w:rPr>
          <w:rFonts w:ascii="NTPreCursive" w:hAnsi="NTPreCursive"/>
          <w:sz w:val="28"/>
          <w:szCs w:val="28"/>
        </w:rPr>
      </w:pPr>
      <w:r w:rsidRPr="00C216DB">
        <w:rPr>
          <w:rFonts w:ascii="NTPreCursive" w:hAnsi="NTPreCursive"/>
          <w:sz w:val="28"/>
          <w:szCs w:val="28"/>
        </w:rPr>
        <w:t>This week in History, the children have been comparing old and new toys, exploring how toys from the past were powered without a battery in sight! From wind-up mechanisms to toys that relied on simple pushes and pulls, the children were fascinated by the creativity and simplicity of older designs. It’s been a joy to see their curiosity and thoughtful questions about how play has evolved over the years</w:t>
      </w:r>
      <w:r w:rsidR="00BF7D98" w:rsidRPr="00BF7D98">
        <w:rPr>
          <w:rFonts w:ascii="NTPreCursive" w:hAnsi="NTPreCursive"/>
          <w:sz w:val="28"/>
          <w:szCs w:val="28"/>
        </w:rPr>
        <w:t>. They especially enjoyed seeing how the pull along dog had evolved into a remote-control robot!</w:t>
      </w:r>
    </w:p>
    <w:p w14:paraId="31EDEBF2" w14:textId="7DEDC4AB" w:rsidR="0047052A" w:rsidRPr="00BF7D98" w:rsidRDefault="0047052A" w:rsidP="0047052A">
      <w:pPr>
        <w:rPr>
          <w:rFonts w:ascii="NTPreCursive" w:hAnsi="NTPreCursive"/>
          <w:sz w:val="28"/>
          <w:szCs w:val="28"/>
        </w:rPr>
      </w:pPr>
      <w:r w:rsidRPr="00C216DB">
        <w:rPr>
          <w:rFonts w:ascii="NTPreCursive" w:hAnsi="NTPreCursive"/>
          <w:sz w:val="28"/>
          <w:szCs w:val="28"/>
        </w:rPr>
        <w:t xml:space="preserve">In other exciting news, we have officially started preparations for our Nativity play! The children are diving into rehearsals with great enthusiasm, learning their songs, and getting into the festive </w:t>
      </w:r>
      <w:r w:rsidR="00BF7D98" w:rsidRPr="00BF7D98">
        <w:rPr>
          <w:rFonts w:ascii="NTPreCursive" w:hAnsi="NTPreCursive"/>
          <w:sz w:val="28"/>
          <w:szCs w:val="28"/>
        </w:rPr>
        <w:t>spirit.</w:t>
      </w:r>
      <w:r w:rsidRPr="00C216DB">
        <w:rPr>
          <w:rFonts w:ascii="NTPreCursive" w:hAnsi="NTPreCursive"/>
          <w:sz w:val="28"/>
          <w:szCs w:val="28"/>
        </w:rPr>
        <w:t xml:space="preserve"> We’re sure you will be as proud of them as we are when you see their hard work come together on stage.</w:t>
      </w:r>
    </w:p>
    <w:p w14:paraId="5DEB5028" w14:textId="77777777" w:rsidR="00BF7D98" w:rsidRPr="00BF7D98" w:rsidRDefault="00BF7D98" w:rsidP="00BF7D98">
      <w:pPr>
        <w:rPr>
          <w:rFonts w:ascii="NTPreCursive" w:hAnsi="NTPreCursive"/>
          <w:b/>
          <w:bCs/>
          <w:sz w:val="28"/>
          <w:szCs w:val="28"/>
        </w:rPr>
      </w:pPr>
      <w:r w:rsidRPr="00BF7D98">
        <w:rPr>
          <w:rFonts w:ascii="NTPreCursive" w:hAnsi="NTPreCursive"/>
          <w:b/>
          <w:bCs/>
          <w:sz w:val="28"/>
          <w:szCs w:val="28"/>
        </w:rPr>
        <w:t>Maths:</w:t>
      </w:r>
    </w:p>
    <w:p w14:paraId="276EF9FB" w14:textId="77113FA7" w:rsidR="00BF7D98" w:rsidRPr="00BF7D98" w:rsidRDefault="00BF7D98" w:rsidP="00BF7D98">
      <w:pPr>
        <w:rPr>
          <w:rFonts w:ascii="NTPreCursive" w:hAnsi="NTPreCursive"/>
          <w:sz w:val="28"/>
          <w:szCs w:val="28"/>
        </w:rPr>
      </w:pPr>
      <w:r w:rsidRPr="00BF7D98">
        <w:rPr>
          <w:rFonts w:ascii="NTPreCursive" w:hAnsi="NTPreCursive"/>
          <w:sz w:val="28"/>
          <w:szCs w:val="28"/>
        </w:rPr>
        <w:t>In maths we have been look</w:t>
      </w:r>
      <w:r w:rsidR="00313C3F">
        <w:rPr>
          <w:rFonts w:ascii="NTPreCursive" w:hAnsi="NTPreCursive"/>
          <w:sz w:val="28"/>
          <w:szCs w:val="28"/>
        </w:rPr>
        <w:t>ing</w:t>
      </w:r>
      <w:r w:rsidRPr="00BF7D98">
        <w:rPr>
          <w:rFonts w:ascii="NTPreCursive" w:hAnsi="NTPreCursive"/>
          <w:sz w:val="28"/>
          <w:szCs w:val="28"/>
        </w:rPr>
        <w:t xml:space="preserve"> at subtraction within 10, Using the stem sentence First, then and now and using this to problem solve. We have enjoyed making our own problems this week, mostly around how many cookies myself and Miss Dunthorne can eat!</w:t>
      </w:r>
    </w:p>
    <w:p w14:paraId="6778D7CA" w14:textId="77777777" w:rsidR="00BF7D98" w:rsidRPr="00BF7D98" w:rsidRDefault="00BF7D98" w:rsidP="00BF7D98">
      <w:pPr>
        <w:rPr>
          <w:rFonts w:ascii="NTPreCursive" w:hAnsi="NTPreCursive"/>
          <w:b/>
          <w:bCs/>
          <w:sz w:val="28"/>
          <w:szCs w:val="28"/>
        </w:rPr>
      </w:pPr>
      <w:r w:rsidRPr="00BF7D98">
        <w:rPr>
          <w:rFonts w:ascii="NTPreCursive" w:hAnsi="NTPreCursive"/>
          <w:b/>
          <w:bCs/>
          <w:sz w:val="28"/>
          <w:szCs w:val="28"/>
        </w:rPr>
        <w:t>English:</w:t>
      </w:r>
    </w:p>
    <w:p w14:paraId="21FB56C6" w14:textId="6A9A2AF9" w:rsidR="00BF7D98" w:rsidRPr="00BF7D98" w:rsidRDefault="00BF7D98" w:rsidP="00BF7D98">
      <w:pPr>
        <w:rPr>
          <w:rFonts w:ascii="NTPreCursive" w:hAnsi="NTPreCursive"/>
          <w:sz w:val="28"/>
          <w:szCs w:val="28"/>
        </w:rPr>
      </w:pPr>
      <w:r w:rsidRPr="00BF7D98">
        <w:rPr>
          <w:rFonts w:ascii="NTPreCursive" w:hAnsi="NTPreCursive"/>
          <w:sz w:val="28"/>
          <w:szCs w:val="28"/>
        </w:rPr>
        <w:t>‘Talk for Writing’ unit text – The magic porridge pot</w:t>
      </w:r>
      <w:r w:rsidR="00313C3F">
        <w:rPr>
          <w:rFonts w:ascii="NTPreCursive" w:hAnsi="NTPreCursive"/>
          <w:sz w:val="28"/>
          <w:szCs w:val="28"/>
        </w:rPr>
        <w:t>.</w:t>
      </w:r>
    </w:p>
    <w:p w14:paraId="423C9D1B" w14:textId="503BF056" w:rsidR="00BF7D98" w:rsidRDefault="00BF7D98" w:rsidP="00BF7D98">
      <w:pPr>
        <w:rPr>
          <w:rFonts w:ascii="NTPreCursive" w:hAnsi="NTPreCursive"/>
          <w:sz w:val="28"/>
          <w:szCs w:val="28"/>
        </w:rPr>
      </w:pPr>
      <w:r w:rsidRPr="00BF7D98">
        <w:rPr>
          <w:rFonts w:ascii="NTPreCursive" w:hAnsi="NTPreCursive"/>
          <w:sz w:val="28"/>
          <w:szCs w:val="28"/>
        </w:rPr>
        <w:t xml:space="preserve">In our </w:t>
      </w:r>
      <w:r w:rsidRPr="00BF7D98">
        <w:rPr>
          <w:rFonts w:ascii="NTPreCursive" w:hAnsi="NTPreCursive"/>
          <w:i/>
          <w:iCs/>
          <w:sz w:val="28"/>
          <w:szCs w:val="28"/>
        </w:rPr>
        <w:t>Talk for Writing</w:t>
      </w:r>
      <w:r w:rsidRPr="00BF7D98">
        <w:rPr>
          <w:rFonts w:ascii="NTPreCursive" w:hAnsi="NTPreCursive"/>
          <w:sz w:val="28"/>
          <w:szCs w:val="28"/>
        </w:rPr>
        <w:t xml:space="preserve"> </w:t>
      </w:r>
      <w:r w:rsidR="001136A9" w:rsidRPr="00BF7D98">
        <w:rPr>
          <w:rFonts w:ascii="NTPreCursive" w:hAnsi="NTPreCursive"/>
          <w:sz w:val="28"/>
          <w:szCs w:val="28"/>
        </w:rPr>
        <w:t>sessions,</w:t>
      </w:r>
      <w:r w:rsidR="001136A9">
        <w:rPr>
          <w:rFonts w:ascii="NTPreCursive" w:hAnsi="NTPreCursive"/>
          <w:sz w:val="28"/>
          <w:szCs w:val="28"/>
        </w:rPr>
        <w:t xml:space="preserve"> we have</w:t>
      </w:r>
      <w:r w:rsidRPr="00BF7D98">
        <w:rPr>
          <w:rFonts w:ascii="NTPreCursive" w:hAnsi="NTPreCursive"/>
          <w:sz w:val="28"/>
          <w:szCs w:val="28"/>
        </w:rPr>
        <w:t xml:space="preserve"> continued looking at the story of </w:t>
      </w:r>
      <w:r w:rsidRPr="00BF7D98">
        <w:rPr>
          <w:rFonts w:ascii="NTPreCursive" w:hAnsi="NTPreCursive"/>
          <w:i/>
          <w:iCs/>
          <w:sz w:val="28"/>
          <w:szCs w:val="28"/>
        </w:rPr>
        <w:t>The Magic Porridge Pot</w:t>
      </w:r>
      <w:r w:rsidRPr="00BF7D98">
        <w:rPr>
          <w:rFonts w:ascii="NTPreCursive" w:hAnsi="NTPreCursive"/>
          <w:sz w:val="28"/>
          <w:szCs w:val="28"/>
        </w:rPr>
        <w:t>. This week we have been looking at descriptions of the forest and the children have written some amazing pieces of writing, using adjectives and similes.</w:t>
      </w:r>
    </w:p>
    <w:p w14:paraId="24EDF3FF" w14:textId="460F1112" w:rsidR="001136A9" w:rsidRDefault="001136A9" w:rsidP="00BF7D98">
      <w:pPr>
        <w:rPr>
          <w:rFonts w:ascii="NTPreCursive" w:hAnsi="NTPreCursive"/>
          <w:sz w:val="28"/>
          <w:szCs w:val="28"/>
        </w:rPr>
      </w:pPr>
      <w:r>
        <w:rPr>
          <w:rFonts w:ascii="NTPreCursive" w:hAnsi="NTPreCursive"/>
          <w:sz w:val="28"/>
          <w:szCs w:val="28"/>
        </w:rPr>
        <w:t xml:space="preserve">Finally, we really enjoyed having the opportunity to listen to Cazzie Phillips – the author </w:t>
      </w:r>
      <w:r w:rsidR="00313C3F">
        <w:rPr>
          <w:rFonts w:ascii="NTPreCursive" w:hAnsi="NTPreCursive"/>
          <w:sz w:val="28"/>
          <w:szCs w:val="28"/>
        </w:rPr>
        <w:t>of</w:t>
      </w:r>
      <w:r>
        <w:rPr>
          <w:rFonts w:ascii="NTPreCursive" w:hAnsi="NTPreCursive"/>
          <w:sz w:val="28"/>
          <w:szCs w:val="28"/>
        </w:rPr>
        <w:t xml:space="preserve"> “The </w:t>
      </w:r>
      <w:proofErr w:type="spellStart"/>
      <w:r>
        <w:rPr>
          <w:rFonts w:ascii="NTPreCursive" w:hAnsi="NTPreCursive"/>
          <w:sz w:val="28"/>
          <w:szCs w:val="28"/>
        </w:rPr>
        <w:t>Rotters</w:t>
      </w:r>
      <w:proofErr w:type="spellEnd"/>
      <w:r>
        <w:rPr>
          <w:rFonts w:ascii="NTPreCursive" w:hAnsi="NTPreCursive"/>
          <w:sz w:val="28"/>
          <w:szCs w:val="28"/>
        </w:rPr>
        <w:t xml:space="preserve">”, a book about a boy who didn’t like to clean his teeth and a gang of grime loving fiends. We hopefully now have a class of children who are happy to clean their teeth and paste the </w:t>
      </w:r>
      <w:proofErr w:type="spellStart"/>
      <w:r>
        <w:rPr>
          <w:rFonts w:ascii="NTPreCursive" w:hAnsi="NTPreCursive"/>
          <w:sz w:val="28"/>
          <w:szCs w:val="28"/>
        </w:rPr>
        <w:t>Rotters</w:t>
      </w:r>
      <w:proofErr w:type="spellEnd"/>
      <w:r>
        <w:rPr>
          <w:rFonts w:ascii="NTPreCursive" w:hAnsi="NTPreCursive"/>
          <w:sz w:val="28"/>
          <w:szCs w:val="28"/>
        </w:rPr>
        <w:t xml:space="preserve">!! </w:t>
      </w:r>
    </w:p>
    <w:p w14:paraId="37B4AEF2" w14:textId="77777777" w:rsidR="00BF7D98" w:rsidRDefault="00BF7D98" w:rsidP="00BF7D98">
      <w:pPr>
        <w:rPr>
          <w:rFonts w:ascii="NTPreCursive" w:hAnsi="NTPreCursive"/>
          <w:sz w:val="28"/>
          <w:szCs w:val="28"/>
        </w:rPr>
      </w:pPr>
    </w:p>
    <w:p w14:paraId="729C4C50" w14:textId="4B0EB854" w:rsidR="0047052A" w:rsidRPr="00BF7D98" w:rsidRDefault="00BF7D98">
      <w:pPr>
        <w:rPr>
          <w:rFonts w:ascii="NTCursive" w:hAnsi="NTCursive"/>
          <w:sz w:val="28"/>
          <w:szCs w:val="28"/>
        </w:rPr>
      </w:pPr>
      <w:r w:rsidRPr="0097787E">
        <w:rPr>
          <w:rFonts w:ascii="NTPreCursive" w:hAnsi="NTPreCursive"/>
          <w:sz w:val="28"/>
          <w:szCs w:val="28"/>
        </w:rPr>
        <w:t>Please do not hesitate to find me if you have any questions or concerns, I am always around at the end of the day.</w:t>
      </w:r>
      <w:r>
        <w:rPr>
          <w:rFonts w:ascii="NTPreCursive" w:hAnsi="NTPreCursive"/>
          <w:sz w:val="28"/>
          <w:szCs w:val="28"/>
        </w:rPr>
        <w:t xml:space="preserve">    </w:t>
      </w:r>
      <w:r w:rsidRPr="00342D3A">
        <w:rPr>
          <w:rFonts w:ascii="NTPreCursive" w:hAnsi="NTPreCursive"/>
          <w:sz w:val="28"/>
          <w:szCs w:val="28"/>
        </w:rPr>
        <w:t>Have a lovely weekend, Mrs Morrell</w:t>
      </w:r>
      <w:r w:rsidR="00313C3F">
        <w:rPr>
          <w:rFonts w:ascii="NTPreCursive" w:hAnsi="NTPreCursive"/>
          <w:sz w:val="28"/>
          <w:szCs w:val="28"/>
        </w:rPr>
        <w:t>.</w:t>
      </w:r>
      <w:r w:rsidRPr="00342D3A">
        <w:rPr>
          <w:rFonts w:ascii="NTPreCursive" w:hAnsi="NTPreCursive"/>
          <w:sz w:val="28"/>
          <w:szCs w:val="28"/>
        </w:rPr>
        <w:t xml:space="preserve"> </w:t>
      </w:r>
    </w:p>
    <w:sectPr w:rsidR="0047052A" w:rsidRPr="00BF7D98" w:rsidSect="007A7376">
      <w:pgSz w:w="11906" w:h="16838"/>
      <w:pgMar w:top="284"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NTPreCursive">
    <w:panose1 w:val="03000400000000000000"/>
    <w:charset w:val="00"/>
    <w:family w:val="script"/>
    <w:pitch w:val="variable"/>
    <w:sig w:usb0="00000003" w:usb1="1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NTCursive">
    <w:panose1 w:val="02000400000000000000"/>
    <w:charset w:val="00"/>
    <w:family w:val="auto"/>
    <w:pitch w:val="variable"/>
    <w:sig w:usb0="00000003"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52A"/>
    <w:rsid w:val="000613E8"/>
    <w:rsid w:val="001136A9"/>
    <w:rsid w:val="00313C3F"/>
    <w:rsid w:val="003E1644"/>
    <w:rsid w:val="0047052A"/>
    <w:rsid w:val="007178DC"/>
    <w:rsid w:val="007A6567"/>
    <w:rsid w:val="007A7376"/>
    <w:rsid w:val="00BF7D98"/>
    <w:rsid w:val="00DD4C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9FCAD"/>
  <w15:chartTrackingRefBased/>
  <w15:docId w15:val="{A9E4D46B-0033-460D-91AB-A499935BD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05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05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05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05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05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05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05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05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05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5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05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05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05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05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05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05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05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052A"/>
    <w:rPr>
      <w:rFonts w:eastAsiaTheme="majorEastAsia" w:cstheme="majorBidi"/>
      <w:color w:val="272727" w:themeColor="text1" w:themeTint="D8"/>
    </w:rPr>
  </w:style>
  <w:style w:type="paragraph" w:styleId="Title">
    <w:name w:val="Title"/>
    <w:basedOn w:val="Normal"/>
    <w:next w:val="Normal"/>
    <w:link w:val="TitleChar"/>
    <w:uiPriority w:val="10"/>
    <w:qFormat/>
    <w:rsid w:val="004705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05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05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05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052A"/>
    <w:pPr>
      <w:spacing w:before="160"/>
      <w:jc w:val="center"/>
    </w:pPr>
    <w:rPr>
      <w:i/>
      <w:iCs/>
      <w:color w:val="404040" w:themeColor="text1" w:themeTint="BF"/>
    </w:rPr>
  </w:style>
  <w:style w:type="character" w:customStyle="1" w:styleId="QuoteChar">
    <w:name w:val="Quote Char"/>
    <w:basedOn w:val="DefaultParagraphFont"/>
    <w:link w:val="Quote"/>
    <w:uiPriority w:val="29"/>
    <w:rsid w:val="0047052A"/>
    <w:rPr>
      <w:i/>
      <w:iCs/>
      <w:color w:val="404040" w:themeColor="text1" w:themeTint="BF"/>
    </w:rPr>
  </w:style>
  <w:style w:type="paragraph" w:styleId="ListParagraph">
    <w:name w:val="List Paragraph"/>
    <w:basedOn w:val="Normal"/>
    <w:uiPriority w:val="34"/>
    <w:qFormat/>
    <w:rsid w:val="0047052A"/>
    <w:pPr>
      <w:ind w:left="720"/>
      <w:contextualSpacing/>
    </w:pPr>
  </w:style>
  <w:style w:type="character" w:styleId="IntenseEmphasis">
    <w:name w:val="Intense Emphasis"/>
    <w:basedOn w:val="DefaultParagraphFont"/>
    <w:uiPriority w:val="21"/>
    <w:qFormat/>
    <w:rsid w:val="0047052A"/>
    <w:rPr>
      <w:i/>
      <w:iCs/>
      <w:color w:val="0F4761" w:themeColor="accent1" w:themeShade="BF"/>
    </w:rPr>
  </w:style>
  <w:style w:type="paragraph" w:styleId="IntenseQuote">
    <w:name w:val="Intense Quote"/>
    <w:basedOn w:val="Normal"/>
    <w:next w:val="Normal"/>
    <w:link w:val="IntenseQuoteChar"/>
    <w:uiPriority w:val="30"/>
    <w:qFormat/>
    <w:rsid w:val="004705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052A"/>
    <w:rPr>
      <w:i/>
      <w:iCs/>
      <w:color w:val="0F4761" w:themeColor="accent1" w:themeShade="BF"/>
    </w:rPr>
  </w:style>
  <w:style w:type="character" w:styleId="IntenseReference">
    <w:name w:val="Intense Reference"/>
    <w:basedOn w:val="DefaultParagraphFont"/>
    <w:uiPriority w:val="32"/>
    <w:qFormat/>
    <w:rsid w:val="004705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ixabay.com/es/abeja-dibujos-animados-bumble-miel-705412/"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Morrell</dc:creator>
  <cp:keywords/>
  <dc:description/>
  <cp:lastModifiedBy>Sarah Morrell</cp:lastModifiedBy>
  <cp:revision>2</cp:revision>
  <dcterms:created xsi:type="dcterms:W3CDTF">2024-11-22T11:25:00Z</dcterms:created>
  <dcterms:modified xsi:type="dcterms:W3CDTF">2024-11-22T13:39:00Z</dcterms:modified>
</cp:coreProperties>
</file>