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23" w:rsidRPr="00FD0C74" w:rsidRDefault="00E91C52" w:rsidP="00F47823">
      <w:pPr>
        <w:jc w:val="center"/>
        <w:rPr>
          <w:rFonts w:ascii="NTPreCursive" w:hAnsi="NTPreCursive"/>
          <w:color w:val="E36C0A" w:themeColor="accent6" w:themeShade="BF"/>
          <w:sz w:val="260"/>
        </w:rPr>
      </w:pPr>
      <w:r w:rsidRPr="00FD0C74">
        <w:rPr>
          <w:rFonts w:ascii="NTPreCursive" w:hAnsi="NTPreCursive" w:cs="Arial"/>
          <w:noProof/>
          <w:sz w:val="18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149C676F" wp14:editId="4F38BF3A">
            <wp:simplePos x="0" y="0"/>
            <wp:positionH relativeFrom="column">
              <wp:posOffset>10137140</wp:posOffset>
            </wp:positionH>
            <wp:positionV relativeFrom="paragraph">
              <wp:posOffset>2171700</wp:posOffset>
            </wp:positionV>
            <wp:extent cx="2149475" cy="2247900"/>
            <wp:effectExtent l="0" t="0" r="3175" b="0"/>
            <wp:wrapTight wrapText="bothSides">
              <wp:wrapPolygon edited="0">
                <wp:start x="0" y="0"/>
                <wp:lineTo x="0" y="21417"/>
                <wp:lineTo x="21440" y="21417"/>
                <wp:lineTo x="21440" y="0"/>
                <wp:lineTo x="0" y="0"/>
              </wp:wrapPolygon>
            </wp:wrapTight>
            <wp:docPr id="1" name="Picture 1" descr="Image result for angel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ngel emoj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823" w:rsidRPr="00FD0C74">
        <w:rPr>
          <w:rFonts w:ascii="NTPreCursive" w:hAnsi="NTPreCursive"/>
          <w:color w:val="E36C0A" w:themeColor="accent6" w:themeShade="BF"/>
          <w:sz w:val="260"/>
        </w:rPr>
        <w:t>Mrs Lewis</w:t>
      </w:r>
      <w:r w:rsidR="00F47823" w:rsidRPr="00FD0C74">
        <w:rPr>
          <w:rFonts w:ascii="NTPreCursive" w:hAnsi="NTPreCursive" w:cs="Times New Roman"/>
          <w:color w:val="E36C0A" w:themeColor="accent6" w:themeShade="BF"/>
          <w:sz w:val="260"/>
        </w:rPr>
        <w:t>’</w:t>
      </w:r>
      <w:r w:rsidR="00F47823" w:rsidRPr="00FD0C74">
        <w:rPr>
          <w:rFonts w:ascii="NTPreCursive" w:hAnsi="NTPreCursive"/>
          <w:color w:val="E36C0A" w:themeColor="accent6" w:themeShade="BF"/>
          <w:sz w:val="260"/>
        </w:rPr>
        <w:t xml:space="preserve"> Class 2 </w:t>
      </w:r>
      <w:bookmarkStart w:id="0" w:name="_GoBack"/>
      <w:bookmarkEnd w:id="0"/>
      <w:r w:rsidR="00F47823" w:rsidRPr="00FD0C74">
        <w:rPr>
          <w:rFonts w:ascii="NTPreCursive" w:hAnsi="NTPreCursive"/>
          <w:color w:val="E36C0A" w:themeColor="accent6" w:themeShade="BF"/>
          <w:sz w:val="260"/>
        </w:rPr>
        <w:t>Rules</w:t>
      </w:r>
    </w:p>
    <w:p w:rsidR="003E7E19" w:rsidRPr="00FD0C74" w:rsidRDefault="00F47823" w:rsidP="00F47823">
      <w:pPr>
        <w:pStyle w:val="ListParagraph"/>
        <w:numPr>
          <w:ilvl w:val="0"/>
          <w:numId w:val="2"/>
        </w:numPr>
        <w:jc w:val="both"/>
        <w:rPr>
          <w:rFonts w:ascii="NTPreCursive" w:hAnsi="NTPreCursive"/>
          <w:color w:val="FF0000"/>
          <w:sz w:val="96"/>
        </w:rPr>
      </w:pPr>
      <w:r w:rsidRPr="00FD0C74">
        <w:rPr>
          <w:rFonts w:ascii="NTPreCursive" w:hAnsi="NTPreCursive"/>
          <w:color w:val="FF0000"/>
          <w:sz w:val="96"/>
        </w:rPr>
        <w:t xml:space="preserve"> Be kind to yourself and each other.</w:t>
      </w:r>
    </w:p>
    <w:p w:rsidR="00F47823" w:rsidRPr="00FD0C74" w:rsidRDefault="00F47823" w:rsidP="00F47823">
      <w:pPr>
        <w:pStyle w:val="ListParagraph"/>
        <w:numPr>
          <w:ilvl w:val="0"/>
          <w:numId w:val="2"/>
        </w:numPr>
        <w:jc w:val="both"/>
        <w:rPr>
          <w:rFonts w:ascii="NTPreCursive" w:hAnsi="NTPreCursive"/>
          <w:color w:val="FF0066"/>
          <w:sz w:val="96"/>
        </w:rPr>
      </w:pPr>
      <w:r w:rsidRPr="00FD0C74">
        <w:rPr>
          <w:rFonts w:ascii="NTPreCursive" w:hAnsi="NTPreCursive"/>
          <w:color w:val="FF0066"/>
          <w:sz w:val="96"/>
        </w:rPr>
        <w:t xml:space="preserve">Keep hands and feet to yourself. </w:t>
      </w:r>
    </w:p>
    <w:p w:rsidR="00F47823" w:rsidRPr="00FD0C74" w:rsidRDefault="00F47823" w:rsidP="00F47823">
      <w:pPr>
        <w:pStyle w:val="ListParagraph"/>
        <w:numPr>
          <w:ilvl w:val="0"/>
          <w:numId w:val="2"/>
        </w:numPr>
        <w:jc w:val="both"/>
        <w:rPr>
          <w:rFonts w:ascii="NTPreCursive" w:hAnsi="NTPreCursive"/>
          <w:color w:val="0070C0"/>
          <w:sz w:val="96"/>
        </w:rPr>
      </w:pPr>
      <w:r w:rsidRPr="00FD0C74">
        <w:rPr>
          <w:rFonts w:ascii="NTPreCursive" w:hAnsi="NTPreCursive"/>
          <w:color w:val="0070C0"/>
          <w:sz w:val="96"/>
        </w:rPr>
        <w:t>Listen and look at the adult when they</w:t>
      </w:r>
      <w:r w:rsidRPr="00FD0C74">
        <w:rPr>
          <w:rFonts w:ascii="NTPreCursive" w:hAnsi="NTPreCursive" w:cs="Times New Roman"/>
          <w:color w:val="0070C0"/>
          <w:sz w:val="96"/>
        </w:rPr>
        <w:t>’</w:t>
      </w:r>
      <w:r w:rsidRPr="00FD0C74">
        <w:rPr>
          <w:rFonts w:ascii="NTPreCursive" w:hAnsi="NTPreCursive"/>
          <w:color w:val="0070C0"/>
          <w:sz w:val="96"/>
        </w:rPr>
        <w:t xml:space="preserve">re speaking. </w:t>
      </w:r>
    </w:p>
    <w:p w:rsidR="00F47823" w:rsidRPr="00FD0C74" w:rsidRDefault="00F47823" w:rsidP="00F47823">
      <w:pPr>
        <w:pStyle w:val="ListParagraph"/>
        <w:numPr>
          <w:ilvl w:val="0"/>
          <w:numId w:val="2"/>
        </w:numPr>
        <w:jc w:val="both"/>
        <w:rPr>
          <w:rFonts w:ascii="NTPreCursive" w:hAnsi="NTPreCursive"/>
          <w:color w:val="5F497A" w:themeColor="accent4" w:themeShade="BF"/>
          <w:sz w:val="96"/>
        </w:rPr>
      </w:pPr>
      <w:r w:rsidRPr="00FD0C74">
        <w:rPr>
          <w:rFonts w:ascii="NTPreCursive" w:hAnsi="NTPreCursive"/>
          <w:color w:val="5F497A" w:themeColor="accent4" w:themeShade="BF"/>
          <w:sz w:val="96"/>
        </w:rPr>
        <w:t xml:space="preserve">Cloakroom Conduct Code. </w:t>
      </w:r>
    </w:p>
    <w:p w:rsidR="00F47823" w:rsidRPr="00FD0C74" w:rsidRDefault="00F47823" w:rsidP="00BE47BC">
      <w:pPr>
        <w:pStyle w:val="ListParagraph"/>
        <w:numPr>
          <w:ilvl w:val="0"/>
          <w:numId w:val="2"/>
        </w:numPr>
        <w:jc w:val="both"/>
        <w:rPr>
          <w:rFonts w:ascii="NTPreCursive" w:hAnsi="NTPreCursive"/>
          <w:color w:val="0070C0"/>
          <w:sz w:val="144"/>
        </w:rPr>
      </w:pPr>
      <w:r w:rsidRPr="00FD0C74">
        <w:rPr>
          <w:rFonts w:ascii="NTPreCursive" w:hAnsi="NTPreCursive"/>
          <w:color w:val="0070C0"/>
          <w:sz w:val="96"/>
        </w:rPr>
        <w:t>Take care in your work and in the classroom</w:t>
      </w:r>
      <w:r w:rsidRPr="00FD0C74">
        <w:rPr>
          <w:rFonts w:ascii="NTPreCursive" w:hAnsi="NTPreCursive"/>
          <w:color w:val="0070C0"/>
          <w:sz w:val="144"/>
        </w:rPr>
        <w:t>.</w:t>
      </w:r>
    </w:p>
    <w:sectPr w:rsidR="00F47823" w:rsidRPr="00FD0C74" w:rsidSect="00F47823">
      <w:pgSz w:w="23814" w:h="16840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22546"/>
    <w:multiLevelType w:val="hybridMultilevel"/>
    <w:tmpl w:val="40E4C7B0"/>
    <w:lvl w:ilvl="0" w:tplc="0809000F">
      <w:start w:val="1"/>
      <w:numFmt w:val="decimal"/>
      <w:lvlText w:val="%1."/>
      <w:lvlJc w:val="left"/>
      <w:pPr>
        <w:ind w:left="1410" w:hanging="360"/>
      </w:p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68D332E8"/>
    <w:multiLevelType w:val="hybridMultilevel"/>
    <w:tmpl w:val="E4923F76"/>
    <w:lvl w:ilvl="0" w:tplc="0809000F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23"/>
    <w:rsid w:val="000B7430"/>
    <w:rsid w:val="003E7E19"/>
    <w:rsid w:val="00BE47BC"/>
    <w:rsid w:val="00E91C52"/>
    <w:rsid w:val="00F47823"/>
    <w:rsid w:val="00FD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8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8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Lewis</dc:creator>
  <cp:lastModifiedBy>Lisa Lewis</cp:lastModifiedBy>
  <cp:revision>3</cp:revision>
  <dcterms:created xsi:type="dcterms:W3CDTF">2017-09-08T11:07:00Z</dcterms:created>
  <dcterms:modified xsi:type="dcterms:W3CDTF">2017-09-08T11:37:00Z</dcterms:modified>
</cp:coreProperties>
</file>